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384" w:rsidRPr="00E42384" w:rsidRDefault="00E42384" w:rsidP="00A85F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A4593" w:rsidRPr="00AA4593" w:rsidRDefault="00AA4593" w:rsidP="00A85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AA4593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AA4593" w:rsidRPr="00AA4593" w:rsidRDefault="00AA4593" w:rsidP="00A85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A59D2" w:rsidRPr="00BA59D2" w:rsidRDefault="00BA59D2" w:rsidP="00BA5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9D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A59D2" w:rsidRPr="00BA59D2" w:rsidRDefault="00BA59D2" w:rsidP="00BA5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9D2">
        <w:rPr>
          <w:rFonts w:ascii="Times New Roman" w:hAnsi="Times New Roman" w:cs="Times New Roman"/>
          <w:b/>
          <w:sz w:val="28"/>
          <w:szCs w:val="28"/>
        </w:rPr>
        <w:t>от 19 декабря 2019 г. N 860-па</w:t>
      </w:r>
    </w:p>
    <w:p w:rsidR="00BA59D2" w:rsidRPr="00BA59D2" w:rsidRDefault="00BA59D2" w:rsidP="00BA5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59D2" w:rsidRDefault="00BA59D2" w:rsidP="00BA5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9D2">
        <w:rPr>
          <w:rFonts w:ascii="Times New Roman" w:hAnsi="Times New Roman" w:cs="Times New Roman"/>
          <w:b/>
          <w:sz w:val="28"/>
          <w:szCs w:val="28"/>
        </w:rPr>
        <w:t>ОБ УТВЕРЖДЕНИИ ГОСУДАРСТВЕ</w:t>
      </w:r>
      <w:r>
        <w:rPr>
          <w:rFonts w:ascii="Times New Roman" w:hAnsi="Times New Roman" w:cs="Times New Roman"/>
          <w:b/>
          <w:sz w:val="28"/>
          <w:szCs w:val="28"/>
        </w:rPr>
        <w:t xml:space="preserve">ННОЙ ПРОГРАММЫ ПРИМОРСКОГО КРАЯ </w:t>
      </w:r>
      <w:r w:rsidRPr="00BA59D2">
        <w:rPr>
          <w:rFonts w:ascii="Times New Roman" w:hAnsi="Times New Roman" w:cs="Times New Roman"/>
          <w:b/>
          <w:sz w:val="28"/>
          <w:szCs w:val="28"/>
        </w:rPr>
        <w:t>"ЭКОНОМИЧЕСКОЕ РАЗ</w:t>
      </w:r>
      <w:r>
        <w:rPr>
          <w:rFonts w:ascii="Times New Roman" w:hAnsi="Times New Roman" w:cs="Times New Roman"/>
          <w:b/>
          <w:sz w:val="28"/>
          <w:szCs w:val="28"/>
        </w:rPr>
        <w:t xml:space="preserve">ВИТИЕ И ИННОВАЦИОННАЯ ЭКОНОМИКА </w:t>
      </w:r>
      <w:r w:rsidRPr="00BA59D2">
        <w:rPr>
          <w:rFonts w:ascii="Times New Roman" w:hAnsi="Times New Roman" w:cs="Times New Roman"/>
          <w:b/>
          <w:sz w:val="28"/>
          <w:szCs w:val="28"/>
        </w:rPr>
        <w:t xml:space="preserve">ПРИМОРСКОГО КРАЯ"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BA59D2">
        <w:rPr>
          <w:rFonts w:ascii="Times New Roman" w:hAnsi="Times New Roman" w:cs="Times New Roman"/>
          <w:b/>
          <w:sz w:val="28"/>
          <w:szCs w:val="28"/>
        </w:rPr>
        <w:t>НА 2020 - 2027 ГОДЫ</w:t>
      </w:r>
    </w:p>
    <w:p w:rsidR="00BA59D2" w:rsidRDefault="00BA59D2" w:rsidP="00BA5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59D2" w:rsidRPr="00BA59D2" w:rsidRDefault="00BA59D2" w:rsidP="00BA5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59D2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BA59D2" w:rsidRPr="00BA59D2" w:rsidRDefault="00BA59D2" w:rsidP="00BA5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59D2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BA59D2" w:rsidRPr="00BA59D2" w:rsidRDefault="00BA59D2" w:rsidP="00BA5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59D2">
        <w:rPr>
          <w:rFonts w:ascii="Times New Roman" w:hAnsi="Times New Roman" w:cs="Times New Roman"/>
          <w:bCs/>
          <w:sz w:val="28"/>
          <w:szCs w:val="28"/>
        </w:rPr>
        <w:t>от 14.04.2020 N 336-пп, от 14.05.2020 N 422-пп,</w:t>
      </w:r>
    </w:p>
    <w:p w:rsidR="00BA59D2" w:rsidRPr="00BA59D2" w:rsidRDefault="00BA59D2" w:rsidP="00BA5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59D2">
        <w:rPr>
          <w:rFonts w:ascii="Times New Roman" w:hAnsi="Times New Roman" w:cs="Times New Roman"/>
          <w:bCs/>
          <w:sz w:val="28"/>
          <w:szCs w:val="28"/>
        </w:rPr>
        <w:t>от 09.06.2020 N 515-пп, от 17.07.2020 N 633-пп,</w:t>
      </w:r>
    </w:p>
    <w:p w:rsidR="00BA59D2" w:rsidRPr="00BA59D2" w:rsidRDefault="00BA59D2" w:rsidP="00BA5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59D2">
        <w:rPr>
          <w:rFonts w:ascii="Times New Roman" w:hAnsi="Times New Roman" w:cs="Times New Roman"/>
          <w:bCs/>
          <w:sz w:val="28"/>
          <w:szCs w:val="28"/>
        </w:rPr>
        <w:t>от 25.09.2020 N 837-пп, от 18.12.2020 N 1045-пп,</w:t>
      </w:r>
    </w:p>
    <w:p w:rsidR="00BA59D2" w:rsidRPr="00BA59D2" w:rsidRDefault="00BA59D2" w:rsidP="00BA5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59D2">
        <w:rPr>
          <w:rFonts w:ascii="Times New Roman" w:hAnsi="Times New Roman" w:cs="Times New Roman"/>
          <w:bCs/>
          <w:sz w:val="28"/>
          <w:szCs w:val="28"/>
        </w:rPr>
        <w:t>от 10.03.2021 N 113-пп, от 05.04.2021 N 207-пп,</w:t>
      </w:r>
    </w:p>
    <w:p w:rsidR="00BA59D2" w:rsidRPr="00BA59D2" w:rsidRDefault="00BA59D2" w:rsidP="00BA5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59D2">
        <w:rPr>
          <w:rFonts w:ascii="Times New Roman" w:hAnsi="Times New Roman" w:cs="Times New Roman"/>
          <w:bCs/>
          <w:sz w:val="28"/>
          <w:szCs w:val="28"/>
        </w:rPr>
        <w:t>от 29.06.2021 N 404-пп, от 15.12.2021 N 808-пп,</w:t>
      </w:r>
    </w:p>
    <w:p w:rsidR="00BA59D2" w:rsidRPr="00BA59D2" w:rsidRDefault="00BA59D2" w:rsidP="00BA5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59D2">
        <w:rPr>
          <w:rFonts w:ascii="Times New Roman" w:hAnsi="Times New Roman" w:cs="Times New Roman"/>
          <w:bCs/>
          <w:sz w:val="28"/>
          <w:szCs w:val="28"/>
        </w:rPr>
        <w:t>от 17.12.2021 N 814-пп, от 20.12.2021 N 818-пп,</w:t>
      </w:r>
    </w:p>
    <w:p w:rsidR="00BA59D2" w:rsidRPr="00BA59D2" w:rsidRDefault="00BA59D2" w:rsidP="00BA5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59D2">
        <w:rPr>
          <w:rFonts w:ascii="Times New Roman" w:hAnsi="Times New Roman" w:cs="Times New Roman"/>
          <w:bCs/>
          <w:sz w:val="28"/>
          <w:szCs w:val="28"/>
        </w:rPr>
        <w:t>от 27.12.2021 N 861-пп, от 24.01.2022 N 28-пп,</w:t>
      </w:r>
    </w:p>
    <w:p w:rsidR="00BA59D2" w:rsidRPr="00BA59D2" w:rsidRDefault="00BA59D2" w:rsidP="00BA5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59D2">
        <w:rPr>
          <w:rFonts w:ascii="Times New Roman" w:hAnsi="Times New Roman" w:cs="Times New Roman"/>
          <w:bCs/>
          <w:sz w:val="28"/>
          <w:szCs w:val="28"/>
        </w:rPr>
        <w:t>от 14.02.2022 N 70-пп, от 25.02.2022 N 93-пп,</w:t>
      </w:r>
    </w:p>
    <w:p w:rsidR="00BA59D2" w:rsidRPr="00BA59D2" w:rsidRDefault="00BA59D2" w:rsidP="00BA5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59D2">
        <w:rPr>
          <w:rFonts w:ascii="Times New Roman" w:hAnsi="Times New Roman" w:cs="Times New Roman"/>
          <w:bCs/>
          <w:sz w:val="28"/>
          <w:szCs w:val="28"/>
        </w:rPr>
        <w:t>от 12.05.2022 N 306-пп, от 19.05.2022 N 329-пп,</w:t>
      </w:r>
    </w:p>
    <w:p w:rsidR="00BA59D2" w:rsidRDefault="00BA59D2" w:rsidP="00BA59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59D2">
        <w:rPr>
          <w:rFonts w:ascii="Times New Roman" w:hAnsi="Times New Roman" w:cs="Times New Roman"/>
          <w:bCs/>
          <w:sz w:val="28"/>
          <w:szCs w:val="28"/>
        </w:rPr>
        <w:t>от 06.07.2022 N 461-пп, от 04.10.2022 N 673-пп)</w:t>
      </w:r>
      <w:bookmarkStart w:id="1" w:name="_GoBack"/>
      <w:bookmarkEnd w:id="1"/>
    </w:p>
    <w:p w:rsidR="00632630" w:rsidRPr="00632630" w:rsidRDefault="00632630" w:rsidP="006326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32630">
        <w:rPr>
          <w:rFonts w:ascii="Times New Roman" w:hAnsi="Times New Roman" w:cs="Times New Roman"/>
          <w:bCs/>
          <w:sz w:val="28"/>
          <w:szCs w:val="28"/>
        </w:rPr>
        <w:t>Приложение N 16</w:t>
      </w:r>
    </w:p>
    <w:p w:rsidR="00632630" w:rsidRPr="00632630" w:rsidRDefault="00632630" w:rsidP="006326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32630">
        <w:rPr>
          <w:rFonts w:ascii="Times New Roman" w:hAnsi="Times New Roman" w:cs="Times New Roman"/>
          <w:bCs/>
          <w:sz w:val="28"/>
          <w:szCs w:val="28"/>
        </w:rPr>
        <w:t>к государственной программе</w:t>
      </w:r>
    </w:p>
    <w:p w:rsidR="00632630" w:rsidRPr="00632630" w:rsidRDefault="00632630" w:rsidP="006326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32630">
        <w:rPr>
          <w:rFonts w:ascii="Times New Roman" w:hAnsi="Times New Roman" w:cs="Times New Roman"/>
          <w:bCs/>
          <w:sz w:val="28"/>
          <w:szCs w:val="28"/>
        </w:rPr>
        <w:t>"Экономическое развитие</w:t>
      </w:r>
    </w:p>
    <w:p w:rsidR="00632630" w:rsidRPr="00632630" w:rsidRDefault="00632630" w:rsidP="006326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32630">
        <w:rPr>
          <w:rFonts w:ascii="Times New Roman" w:hAnsi="Times New Roman" w:cs="Times New Roman"/>
          <w:bCs/>
          <w:sz w:val="28"/>
          <w:szCs w:val="28"/>
        </w:rPr>
        <w:t>и инновационная экономика</w:t>
      </w:r>
    </w:p>
    <w:p w:rsidR="00632630" w:rsidRPr="00632630" w:rsidRDefault="00632630" w:rsidP="006326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32630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7861DC" w:rsidRDefault="00632630" w:rsidP="006326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32630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BA59D2" w:rsidRPr="008A4FDE" w:rsidRDefault="00BA59D2" w:rsidP="00BA59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BA59D2" w:rsidRDefault="00632630" w:rsidP="007A753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2630">
        <w:rPr>
          <w:rFonts w:ascii="Times New Roman" w:hAnsi="Times New Roman" w:cs="Times New Roman"/>
          <w:sz w:val="28"/>
          <w:szCs w:val="28"/>
        </w:rPr>
        <w:t>ПОРЯДОК ПРЕДОСТАВЛЕНИЯ И РАСХОДОВАНИЯ СУБСИДИЙ ИЗ КРАЕВОГО БЮДЖЕТА БЮДЖЕТАМ МУНИЦИПАЛЬНЫХ ОБРАЗОВАНИЙ ПРИМОРСКОГО КРАЯ НА ПРОВЕДЕНИЕ КОМПЛЕКСНЫХ КАДАСТРОВЫХ РАБОТ</w:t>
      </w:r>
    </w:p>
    <w:p w:rsidR="00632630" w:rsidRPr="00632630" w:rsidRDefault="00632630" w:rsidP="007A753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2630" w:rsidRPr="00632630" w:rsidRDefault="00632630" w:rsidP="0063263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63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632630" w:rsidRPr="00632630" w:rsidRDefault="00632630" w:rsidP="0063263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630">
        <w:rPr>
          <w:rFonts w:ascii="Times New Roman" w:eastAsia="Times New Roman" w:hAnsi="Times New Roman" w:cs="Times New Roman"/>
          <w:sz w:val="28"/>
          <w:szCs w:val="28"/>
          <w:lang w:eastAsia="ru-RU"/>
        </w:rPr>
        <w:t>(введен Постановлением Правительства Приморского края</w:t>
      </w:r>
    </w:p>
    <w:p w:rsidR="00632630" w:rsidRDefault="00632630" w:rsidP="0063263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63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12.05.2022 N 306-пп)</w:t>
      </w:r>
    </w:p>
    <w:p w:rsidR="00632630" w:rsidRDefault="00632630" w:rsidP="0063263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9D2" w:rsidRDefault="00BA59D2" w:rsidP="006326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Расчет размера субсидии, осуществляется по следующей методике:</w:t>
      </w:r>
    </w:p>
    <w:p w:rsidR="00BA59D2" w:rsidRDefault="00BA59D2" w:rsidP="00BA59D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если:</w:t>
      </w:r>
    </w:p>
    <w:p w:rsidR="00BA59D2" w:rsidRDefault="00BA59D2" w:rsidP="00BA59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3"/>
          <w:sz w:val="28"/>
          <w:szCs w:val="28"/>
          <w:lang w:eastAsia="ru-RU"/>
        </w:rPr>
        <w:drawing>
          <wp:inline distT="0" distB="0" distL="0" distR="0">
            <wp:extent cx="3375025" cy="59880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502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9D2" w:rsidRDefault="00BA59D2" w:rsidP="00BA59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если:</w:t>
      </w:r>
    </w:p>
    <w:p w:rsidR="00BA59D2" w:rsidRDefault="00BA59D2" w:rsidP="00BA5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59D2" w:rsidRDefault="00BA59D2" w:rsidP="00BA59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3"/>
          <w:sz w:val="28"/>
          <w:szCs w:val="28"/>
          <w:lang w:eastAsia="ru-RU"/>
        </w:rPr>
        <w:drawing>
          <wp:inline distT="0" distB="0" distL="0" distR="0">
            <wp:extent cx="4962525" cy="598805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9D2" w:rsidRDefault="00BA59D2" w:rsidP="00BA5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59D2" w:rsidRDefault="00BA59D2" w:rsidP="00BA59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BA59D2" w:rsidRDefault="00BA59D2" w:rsidP="00BA59D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Ci - размер субсидии бюджету i-того муниципального образования, который не может превышать 3,0 млн рублей для одного проекта;</w:t>
      </w:r>
    </w:p>
    <w:p w:rsidR="00BA59D2" w:rsidRDefault="00BA59D2" w:rsidP="00BA59D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- размер бюджетных ассигнований, предусмотренных в краевом бюджете на текущий финансовый год на предоставление субсидий.</w:t>
      </w:r>
    </w:p>
    <w:p w:rsidR="00BA59D2" w:rsidRDefault="00BA59D2" w:rsidP="00BA59D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Pi - размер общей стоимости реализации проекта в i-том муниципальном образовании, указанный в представленной заявке на участие в конкурсном отборе в соответствии с Порядком проведения конкурсного отбора;</w:t>
      </w:r>
    </w:p>
    <w:p w:rsidR="00BA59D2" w:rsidRPr="00BA59D2" w:rsidRDefault="00BA59D2" w:rsidP="00BA59D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 - количество муниципальных образований, проекты которых признаны победителями по итогам проведения конкурсного отбора, соответствующих условиям и критериям, </w:t>
      </w:r>
      <w:r w:rsidRPr="00BA59D2">
        <w:rPr>
          <w:rFonts w:ascii="Times New Roman" w:hAnsi="Times New Roman" w:cs="Times New Roman"/>
          <w:sz w:val="28"/>
          <w:szCs w:val="28"/>
        </w:rPr>
        <w:t xml:space="preserve">определенным </w:t>
      </w:r>
      <w:hyperlink r:id="rId8" w:history="1">
        <w:r w:rsidRPr="00BA59D2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BA59D2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BA59D2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BA59D2">
        <w:rPr>
          <w:rFonts w:ascii="Times New Roman" w:hAnsi="Times New Roman" w:cs="Times New Roman"/>
          <w:sz w:val="28"/>
          <w:szCs w:val="28"/>
        </w:rPr>
        <w:t xml:space="preserve"> настоящего Порядка, и представивших документы, указанные в </w:t>
      </w:r>
      <w:hyperlink r:id="rId10" w:history="1">
        <w:r w:rsidRPr="00BA59D2">
          <w:rPr>
            <w:rFonts w:ascii="Times New Roman" w:hAnsi="Times New Roman" w:cs="Times New Roman"/>
            <w:sz w:val="28"/>
            <w:szCs w:val="28"/>
          </w:rPr>
          <w:t>подпункте 6.1 пункта 6</w:t>
        </w:r>
      </w:hyperlink>
      <w:r w:rsidRPr="00BA59D2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BA59D2" w:rsidRDefault="00BA59D2" w:rsidP="00BA59D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59D2">
        <w:rPr>
          <w:rFonts w:ascii="Times New Roman" w:hAnsi="Times New Roman" w:cs="Times New Roman"/>
          <w:sz w:val="28"/>
          <w:szCs w:val="28"/>
        </w:rPr>
        <w:t xml:space="preserve">Ri - объем собственных средств бюджета i-того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образования, предусмотренных в бюджете муниципального образования на мероприятия, но не менее:</w:t>
      </w:r>
    </w:p>
    <w:p w:rsidR="00BA59D2" w:rsidRDefault="00BA59D2" w:rsidP="00BA5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59D2" w:rsidRDefault="00BA59D2" w:rsidP="00BA59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&gt; = P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x (100% - У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>),</w:t>
      </w:r>
    </w:p>
    <w:p w:rsidR="00BA59D2" w:rsidRDefault="00BA59D2" w:rsidP="00BA5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59D2" w:rsidRDefault="00BA59D2" w:rsidP="00BA59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Уi - предельный уровень софинансирования расходных обязательств i-того муниципального образования за счет субсидии, составляющий 99 процентов;</w:t>
      </w:r>
    </w:p>
    <w:p w:rsidR="00BA59D2" w:rsidRDefault="00BA59D2" w:rsidP="00BA59D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- безвозмездные поступления от физических и юридических лиц (за исключением государственных, муниципальных организаций).</w:t>
      </w:r>
    </w:p>
    <w:p w:rsidR="00BA59D2" w:rsidRDefault="00BA59D2" w:rsidP="00BA59D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размер субсидии, указанной в заявке о предоставлении субсидии, менее размера, определенного в соответствии с настоящим пунктом, субсидии предоставляются в заявленном размере.</w:t>
      </w:r>
    </w:p>
    <w:p w:rsidR="00786132" w:rsidRPr="00DE7833" w:rsidRDefault="00786132" w:rsidP="00DE783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sectPr w:rsidR="00786132" w:rsidRPr="00DE7833" w:rsidSect="006040ED">
      <w:headerReference w:type="default" r:id="rId1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630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1E00E6"/>
    <w:rsid w:val="001E10FC"/>
    <w:rsid w:val="00206DB5"/>
    <w:rsid w:val="00251501"/>
    <w:rsid w:val="00345CB1"/>
    <w:rsid w:val="00536A7D"/>
    <w:rsid w:val="00566342"/>
    <w:rsid w:val="006040ED"/>
    <w:rsid w:val="00632630"/>
    <w:rsid w:val="00674632"/>
    <w:rsid w:val="00730D33"/>
    <w:rsid w:val="00786132"/>
    <w:rsid w:val="007861DC"/>
    <w:rsid w:val="007A7539"/>
    <w:rsid w:val="00816FEB"/>
    <w:rsid w:val="0085051A"/>
    <w:rsid w:val="008614E7"/>
    <w:rsid w:val="008A4FDE"/>
    <w:rsid w:val="009C1F8A"/>
    <w:rsid w:val="009D0279"/>
    <w:rsid w:val="00A85F19"/>
    <w:rsid w:val="00AA4593"/>
    <w:rsid w:val="00B17B0A"/>
    <w:rsid w:val="00BA59D2"/>
    <w:rsid w:val="00BF5216"/>
    <w:rsid w:val="00C2711C"/>
    <w:rsid w:val="00C51070"/>
    <w:rsid w:val="00C84080"/>
    <w:rsid w:val="00D545B2"/>
    <w:rsid w:val="00DE7833"/>
    <w:rsid w:val="00E411FA"/>
    <w:rsid w:val="00E4238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D3FD32C"/>
  <w15:docId w15:val="{1D1CE620-18E9-44D7-BFFF-46B8E559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3FBA68B311C91032968792B497D71F3C2F1B89ECDC5557FDF8AFBD87E2C381653C0F0EA0A5BA0F460BDBEA781000EAAA033DCEF69C18A6E959E874UFM3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D33FBA68B311C91032968792B497D71F3C2F1B89ECDC5557FDF8AFBD87E2C381653C0F0EA0A5BA0F460BDBE5781000EAAA033DCEF69C18A6E959E874UFM3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33FBA68B311C91032968792B497D71F3C2F1B89ECDC5557FDF8AFBD87E2C381653C0F0EA0A5BA0F460BDBE5701000EAAA033DCEF69C18A6E959E874UFM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31</cp:revision>
  <cp:lastPrinted>2021-10-26T00:36:00Z</cp:lastPrinted>
  <dcterms:created xsi:type="dcterms:W3CDTF">2018-09-10T05:05:00Z</dcterms:created>
  <dcterms:modified xsi:type="dcterms:W3CDTF">2022-10-26T06:23:00Z</dcterms:modified>
</cp:coreProperties>
</file>